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B662" w14:textId="7F151108" w:rsidR="004E0901" w:rsidRDefault="004E0901" w:rsidP="004E0901">
      <w:pPr>
        <w:ind w:leftChars="0" w:left="0" w:firstLineChars="0" w:firstLine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42CC7D40" wp14:editId="590B47D6">
            <wp:extent cx="1762963" cy="137054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309" cy="140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2"/>
          <w:szCs w:val="32"/>
        </w:rPr>
        <w:br/>
      </w:r>
    </w:p>
    <w:p w14:paraId="1A2DD719" w14:textId="18C3C470" w:rsidR="00145F15" w:rsidRDefault="00F04F04">
      <w:pPr>
        <w:ind w:left="1" w:hanging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>NEW MEMBER ENROLLMENT FORM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Grassfield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461C19">
        <w:rPr>
          <w:rFonts w:ascii="Arial" w:eastAsia="Arial" w:hAnsi="Arial" w:cs="Arial"/>
          <w:sz w:val="24"/>
          <w:szCs w:val="24"/>
        </w:rPr>
        <w:t xml:space="preserve">Orchestra </w:t>
      </w:r>
      <w:r>
        <w:rPr>
          <w:rFonts w:ascii="Arial" w:eastAsia="Arial" w:hAnsi="Arial" w:cs="Arial"/>
          <w:sz w:val="24"/>
          <w:szCs w:val="24"/>
        </w:rPr>
        <w:t>Parent Association</w:t>
      </w:r>
      <w:r w:rsidR="00461C19">
        <w:rPr>
          <w:rFonts w:ascii="Arial" w:eastAsia="Arial" w:hAnsi="Arial" w:cs="Arial"/>
          <w:sz w:val="24"/>
          <w:szCs w:val="24"/>
        </w:rPr>
        <w:t xml:space="preserve"> (GOPA)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RaiseRight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(SCRIP) Program</w:t>
      </w:r>
    </w:p>
    <w:p w14:paraId="6BA19AAB" w14:textId="77777777" w:rsidR="00145F15" w:rsidRDefault="00145F15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31B781FE" w14:textId="77777777" w:rsidR="00145F15" w:rsidRDefault="00F04F04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Program guidelines</w:t>
      </w:r>
    </w:p>
    <w:p w14:paraId="6802A817" w14:textId="77777777" w:rsidR="00145F15" w:rsidRDefault="00145F1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48F76ABF" w14:textId="4B073C4A" w:rsidR="00145F15" w:rsidRDefault="00F04F04">
      <w:pPr>
        <w:numPr>
          <w:ilvl w:val="0"/>
          <w:numId w:val="1"/>
        </w:num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Orders must be placed, along with payments, through </w:t>
      </w:r>
      <w:hyperlink r:id="rId9">
        <w:r>
          <w:rPr>
            <w:rFonts w:ascii="Arial" w:eastAsia="Arial" w:hAnsi="Arial" w:cs="Arial"/>
            <w:color w:val="0563C1"/>
            <w:u w:val="single"/>
          </w:rPr>
          <w:t>https://www.raiseright.com/</w:t>
        </w:r>
      </w:hyperlink>
    </w:p>
    <w:p w14:paraId="56C70CE8" w14:textId="77462298" w:rsidR="00145F15" w:rsidRDefault="00F04F04">
      <w:pPr>
        <w:numPr>
          <w:ilvl w:val="0"/>
          <w:numId w:val="1"/>
        </w:num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orders must be paid online using </w:t>
      </w:r>
      <w:proofErr w:type="spellStart"/>
      <w:r>
        <w:rPr>
          <w:rFonts w:ascii="Arial" w:eastAsia="Arial" w:hAnsi="Arial" w:cs="Arial"/>
        </w:rPr>
        <w:t>PrestoPay</w:t>
      </w:r>
      <w:proofErr w:type="spellEnd"/>
      <w:r>
        <w:rPr>
          <w:rFonts w:ascii="Arial" w:eastAsia="Arial" w:hAnsi="Arial" w:cs="Arial"/>
        </w:rPr>
        <w:t xml:space="preserve"> </w:t>
      </w:r>
    </w:p>
    <w:p w14:paraId="1AB93D9D" w14:textId="2D546811" w:rsidR="00145F15" w:rsidRDefault="00F04F04">
      <w:pPr>
        <w:numPr>
          <w:ilvl w:val="0"/>
          <w:numId w:val="1"/>
        </w:num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Upon request, </w:t>
      </w:r>
      <w:r w:rsidR="00820BDF">
        <w:rPr>
          <w:rFonts w:ascii="Arial" w:eastAsia="Arial" w:hAnsi="Arial" w:cs="Arial"/>
        </w:rPr>
        <w:t>GO</w:t>
      </w:r>
      <w:r>
        <w:rPr>
          <w:rFonts w:ascii="Arial" w:eastAsia="Arial" w:hAnsi="Arial" w:cs="Arial"/>
        </w:rPr>
        <w:t xml:space="preserve">PA will provide a summary of each participating family’s </w:t>
      </w:r>
      <w:proofErr w:type="spellStart"/>
      <w:r>
        <w:rPr>
          <w:rFonts w:ascii="Arial" w:eastAsia="Arial" w:hAnsi="Arial" w:cs="Arial"/>
        </w:rPr>
        <w:t>RaiseRight</w:t>
      </w:r>
      <w:proofErr w:type="spellEnd"/>
      <w:r>
        <w:rPr>
          <w:rFonts w:ascii="Arial" w:eastAsia="Arial" w:hAnsi="Arial" w:cs="Arial"/>
        </w:rPr>
        <w:t xml:space="preserve"> purchases. Summary reports are also available online through raiseright.com.</w:t>
      </w:r>
    </w:p>
    <w:p w14:paraId="05A3D55E" w14:textId="455A78DC" w:rsidR="00145F15" w:rsidRPr="00681395" w:rsidRDefault="00F04F04" w:rsidP="00681395">
      <w:pPr>
        <w:numPr>
          <w:ilvl w:val="0"/>
          <w:numId w:val="1"/>
        </w:numPr>
        <w:spacing w:after="120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RaiseRight</w:t>
      </w:r>
      <w:proofErr w:type="spellEnd"/>
      <w:r>
        <w:rPr>
          <w:rFonts w:ascii="Arial" w:eastAsia="Arial" w:hAnsi="Arial" w:cs="Arial"/>
        </w:rPr>
        <w:t xml:space="preserve"> cards are purchased on your behalf and are not returnabl</w:t>
      </w:r>
      <w:r w:rsidR="00681395">
        <w:rPr>
          <w:rFonts w:ascii="Arial" w:eastAsia="Arial" w:hAnsi="Arial" w:cs="Arial"/>
        </w:rPr>
        <w:t>e</w:t>
      </w:r>
      <w:r w:rsidRPr="00681395">
        <w:rPr>
          <w:rFonts w:ascii="Arial" w:eastAsia="Arial" w:hAnsi="Arial" w:cs="Arial"/>
        </w:rPr>
        <w:t xml:space="preserve"> </w:t>
      </w:r>
    </w:p>
    <w:p w14:paraId="793D1903" w14:textId="5794CF25" w:rsidR="00145F15" w:rsidRDefault="00F04F04">
      <w:pPr>
        <w:numPr>
          <w:ilvl w:val="0"/>
          <w:numId w:val="1"/>
        </w:num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must submit a </w:t>
      </w:r>
      <w:r>
        <w:rPr>
          <w:rFonts w:ascii="Arial" w:eastAsia="Arial" w:hAnsi="Arial" w:cs="Arial"/>
          <w:b/>
        </w:rPr>
        <w:t xml:space="preserve">Rebate Summary Form annually by the due date on the form or your </w:t>
      </w:r>
      <w:proofErr w:type="spellStart"/>
      <w:r>
        <w:rPr>
          <w:rFonts w:ascii="Arial" w:eastAsia="Arial" w:hAnsi="Arial" w:cs="Arial"/>
          <w:b/>
        </w:rPr>
        <w:t>RaiseRight</w:t>
      </w:r>
      <w:proofErr w:type="spellEnd"/>
      <w:r>
        <w:rPr>
          <w:rFonts w:ascii="Arial" w:eastAsia="Arial" w:hAnsi="Arial" w:cs="Arial"/>
          <w:b/>
        </w:rPr>
        <w:t xml:space="preserve"> (SCRIP) Account will be </w:t>
      </w:r>
      <w:proofErr w:type="gramStart"/>
      <w:r>
        <w:rPr>
          <w:rFonts w:ascii="Arial" w:eastAsia="Arial" w:hAnsi="Arial" w:cs="Arial"/>
          <w:b/>
        </w:rPr>
        <w:t>disabled</w:t>
      </w:r>
      <w:proofErr w:type="gramEnd"/>
      <w:r>
        <w:rPr>
          <w:rFonts w:ascii="Arial" w:eastAsia="Arial" w:hAnsi="Arial" w:cs="Arial"/>
          <w:b/>
        </w:rPr>
        <w:t xml:space="preserve"> and your Grizzly Dollars will be donated to the </w:t>
      </w:r>
      <w:r w:rsidR="00681395">
        <w:rPr>
          <w:rFonts w:ascii="Arial" w:eastAsia="Arial" w:hAnsi="Arial" w:cs="Arial"/>
          <w:b/>
        </w:rPr>
        <w:t>Orchestra</w:t>
      </w:r>
      <w:r>
        <w:rPr>
          <w:rFonts w:ascii="Arial" w:eastAsia="Arial" w:hAnsi="Arial" w:cs="Arial"/>
          <w:b/>
        </w:rPr>
        <w:t xml:space="preserve"> Program</w:t>
      </w:r>
      <w:r>
        <w:rPr>
          <w:rFonts w:ascii="Arial" w:eastAsia="Arial" w:hAnsi="Arial" w:cs="Arial"/>
        </w:rPr>
        <w:t xml:space="preserve">. This form directs </w:t>
      </w:r>
      <w:r w:rsidR="00CD1C31">
        <w:rPr>
          <w:rFonts w:ascii="Arial" w:eastAsia="Arial" w:hAnsi="Arial" w:cs="Arial"/>
        </w:rPr>
        <w:t>GO</w:t>
      </w:r>
      <w:r>
        <w:rPr>
          <w:rFonts w:ascii="Arial" w:eastAsia="Arial" w:hAnsi="Arial" w:cs="Arial"/>
        </w:rPr>
        <w:t xml:space="preserve">PA how to handle your rebates – Grizzly Dollars to be used for your student’s </w:t>
      </w:r>
      <w:proofErr w:type="spellStart"/>
      <w:r w:rsidR="00CD1C31">
        <w:rPr>
          <w:rFonts w:ascii="Arial" w:eastAsia="Arial" w:hAnsi="Arial" w:cs="Arial"/>
        </w:rPr>
        <w:t>orchesatra</w:t>
      </w:r>
      <w:proofErr w:type="spellEnd"/>
      <w:r>
        <w:rPr>
          <w:rFonts w:ascii="Arial" w:eastAsia="Arial" w:hAnsi="Arial" w:cs="Arial"/>
        </w:rPr>
        <w:t xml:space="preserve"> fees, donation to G</w:t>
      </w:r>
      <w:r w:rsidR="00CD1C31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PA, donation to another student, or refund to you. </w:t>
      </w:r>
      <w:r>
        <w:rPr>
          <w:rFonts w:ascii="Arial" w:eastAsia="Arial" w:hAnsi="Arial" w:cs="Arial"/>
          <w:u w:val="single"/>
        </w:rPr>
        <w:t>This form must be re-submitted ANNUALLY.</w:t>
      </w:r>
    </w:p>
    <w:p w14:paraId="37F58C30" w14:textId="1A2925ED" w:rsidR="00145F15" w:rsidRDefault="00F04F04">
      <w:pPr>
        <w:numPr>
          <w:ilvl w:val="0"/>
          <w:numId w:val="1"/>
        </w:num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may allow family members to enroll in the G</w:t>
      </w:r>
      <w:r w:rsidR="00CD1C31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PA </w:t>
      </w:r>
      <w:proofErr w:type="spellStart"/>
      <w:r>
        <w:rPr>
          <w:rFonts w:ascii="Arial" w:eastAsia="Arial" w:hAnsi="Arial" w:cs="Arial"/>
        </w:rPr>
        <w:t>RaiseRight</w:t>
      </w:r>
      <w:proofErr w:type="spellEnd"/>
      <w:r>
        <w:rPr>
          <w:rFonts w:ascii="Arial" w:eastAsia="Arial" w:hAnsi="Arial" w:cs="Arial"/>
        </w:rPr>
        <w:t xml:space="preserve"> program on behalf of your student. Before family members may be enrolled, you must actively participate in </w:t>
      </w:r>
      <w:proofErr w:type="spellStart"/>
      <w:r>
        <w:rPr>
          <w:rFonts w:ascii="Arial" w:eastAsia="Arial" w:hAnsi="Arial" w:cs="Arial"/>
        </w:rPr>
        <w:t>RaiseRight</w:t>
      </w:r>
      <w:proofErr w:type="spellEnd"/>
      <w:r>
        <w:rPr>
          <w:rFonts w:ascii="Arial" w:eastAsia="Arial" w:hAnsi="Arial" w:cs="Arial"/>
        </w:rPr>
        <w:t xml:space="preserve"> by placing at least 8 orders (to ensure that you understand how the program works.) Family members must fill out and submit all enrollment</w:t>
      </w:r>
      <w:r w:rsidR="00CD1C3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 annual rebate forms to G</w:t>
      </w:r>
      <w:r w:rsidR="00CD1C31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PA before enrollment. Should </w:t>
      </w:r>
      <w:r w:rsidR="00CD1C31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Presto Pay order be returned for non-sufficient funds, please note that the </w:t>
      </w:r>
      <w:r w:rsidR="00CD1C31">
        <w:rPr>
          <w:rFonts w:ascii="Arial" w:eastAsia="Arial" w:hAnsi="Arial" w:cs="Arial"/>
        </w:rPr>
        <w:t>ORCHESTRA</w:t>
      </w:r>
      <w:r>
        <w:rPr>
          <w:rFonts w:ascii="Arial" w:eastAsia="Arial" w:hAnsi="Arial" w:cs="Arial"/>
        </w:rPr>
        <w:t xml:space="preserve"> PARENT will be responsible for settling fees with</w:t>
      </w:r>
      <w:r w:rsidR="00CD1C31">
        <w:rPr>
          <w:rFonts w:ascii="Arial" w:eastAsia="Arial" w:hAnsi="Arial" w:cs="Arial"/>
        </w:rPr>
        <w:t xml:space="preserve"> GO</w:t>
      </w:r>
      <w:r>
        <w:rPr>
          <w:rFonts w:ascii="Arial" w:eastAsia="Arial" w:hAnsi="Arial" w:cs="Arial"/>
        </w:rPr>
        <w:t>PA.</w:t>
      </w:r>
    </w:p>
    <w:p w14:paraId="620FF044" w14:textId="77777777" w:rsidR="00145F15" w:rsidRDefault="00145F15">
      <w:pPr>
        <w:ind w:left="0" w:hanging="2"/>
        <w:rPr>
          <w:rFonts w:ascii="Arial" w:eastAsia="Arial" w:hAnsi="Arial" w:cs="Arial"/>
        </w:rPr>
      </w:pPr>
    </w:p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070"/>
        <w:gridCol w:w="3870"/>
      </w:tblGrid>
      <w:tr w:rsidR="00145F15" w14:paraId="6522A4F1" w14:textId="77777777">
        <w:tc>
          <w:tcPr>
            <w:tcW w:w="4860" w:type="dxa"/>
          </w:tcPr>
          <w:p w14:paraId="188150F3" w14:textId="77777777" w:rsidR="00145F15" w:rsidRDefault="00F04F0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Your First Name</w:t>
            </w:r>
          </w:p>
          <w:p w14:paraId="340B3180" w14:textId="77777777" w:rsidR="00145F15" w:rsidRDefault="00145F15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940" w:type="dxa"/>
            <w:gridSpan w:val="2"/>
          </w:tcPr>
          <w:p w14:paraId="2C76D052" w14:textId="77777777" w:rsidR="00145F15" w:rsidRDefault="00F04F0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Your Last Name</w:t>
            </w:r>
          </w:p>
        </w:tc>
      </w:tr>
      <w:tr w:rsidR="00145F15" w14:paraId="716CB7AF" w14:textId="77777777">
        <w:trPr>
          <w:trHeight w:val="647"/>
        </w:trPr>
        <w:tc>
          <w:tcPr>
            <w:tcW w:w="4860" w:type="dxa"/>
          </w:tcPr>
          <w:p w14:paraId="7D1E9281" w14:textId="77777777" w:rsidR="00145F15" w:rsidRDefault="00F04F0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Student’s First and Last Name:</w:t>
            </w:r>
          </w:p>
        </w:tc>
        <w:tc>
          <w:tcPr>
            <w:tcW w:w="2070" w:type="dxa"/>
          </w:tcPr>
          <w:p w14:paraId="18E760B7" w14:textId="77777777" w:rsidR="00145F15" w:rsidRDefault="00F04F0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Student’s Grad Year:</w:t>
            </w:r>
          </w:p>
        </w:tc>
        <w:tc>
          <w:tcPr>
            <w:tcW w:w="3870" w:type="dxa"/>
          </w:tcPr>
          <w:p w14:paraId="7F761E13" w14:textId="71489EC1" w:rsidR="00145F15" w:rsidRDefault="00F04F0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CD1C31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nstrument</w:t>
            </w:r>
          </w:p>
        </w:tc>
      </w:tr>
      <w:tr w:rsidR="00145F15" w14:paraId="51F630F9" w14:textId="77777777">
        <w:tc>
          <w:tcPr>
            <w:tcW w:w="6930" w:type="dxa"/>
            <w:gridSpan w:val="2"/>
          </w:tcPr>
          <w:p w14:paraId="72CFAD48" w14:textId="77777777" w:rsidR="00145F15" w:rsidRDefault="00F04F0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Street Address</w:t>
            </w:r>
          </w:p>
        </w:tc>
        <w:tc>
          <w:tcPr>
            <w:tcW w:w="3870" w:type="dxa"/>
          </w:tcPr>
          <w:p w14:paraId="243794F9" w14:textId="77777777" w:rsidR="00145F15" w:rsidRDefault="00F04F0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Your cell phone:</w:t>
            </w:r>
          </w:p>
          <w:p w14:paraId="035AEB01" w14:textId="77777777" w:rsidR="00145F15" w:rsidRDefault="00145F15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45F15" w14:paraId="173D06E0" w14:textId="77777777">
        <w:tc>
          <w:tcPr>
            <w:tcW w:w="4860" w:type="dxa"/>
          </w:tcPr>
          <w:p w14:paraId="6CC18F5B" w14:textId="77777777" w:rsidR="00145F15" w:rsidRDefault="00F04F0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</w:t>
            </w:r>
          </w:p>
          <w:p w14:paraId="58A57A29" w14:textId="77777777" w:rsidR="00145F15" w:rsidRDefault="00145F15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</w:tcPr>
          <w:p w14:paraId="5F4C6A82" w14:textId="77777777" w:rsidR="00145F15" w:rsidRDefault="00F04F0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Zip</w:t>
            </w:r>
          </w:p>
        </w:tc>
        <w:tc>
          <w:tcPr>
            <w:tcW w:w="3870" w:type="dxa"/>
          </w:tcPr>
          <w:p w14:paraId="119EE17C" w14:textId="77777777" w:rsidR="00145F15" w:rsidRDefault="00F04F0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Alternate phone</w:t>
            </w:r>
          </w:p>
        </w:tc>
      </w:tr>
      <w:tr w:rsidR="00145F15" w14:paraId="077EAADF" w14:textId="77777777">
        <w:tc>
          <w:tcPr>
            <w:tcW w:w="10800" w:type="dxa"/>
            <w:gridSpan w:val="3"/>
          </w:tcPr>
          <w:p w14:paraId="1B3D7507" w14:textId="77777777" w:rsidR="00145F15" w:rsidRDefault="00F04F04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  <w:p w14:paraId="1FBF431E" w14:textId="77777777" w:rsidR="00145F15" w:rsidRDefault="00145F15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216DDFBE" w14:textId="77777777" w:rsidR="00145F15" w:rsidRDefault="00F04F04">
      <w:pPr>
        <w:spacing w:before="240"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I have read and understand the program guidelines described above, and I agree to abide by these guidelines.</w:t>
      </w:r>
    </w:p>
    <w:p w14:paraId="0F2D2E61" w14:textId="437C4C0C" w:rsidR="00145F15" w:rsidRDefault="004E090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="00F04F04">
        <w:rPr>
          <w:rFonts w:ascii="Arial" w:eastAsia="Arial" w:hAnsi="Arial" w:cs="Arial"/>
        </w:rPr>
        <w:t>________________________________________________________________________________________________</w:t>
      </w:r>
    </w:p>
    <w:p w14:paraId="5358F51C" w14:textId="1E73A03A" w:rsidR="00145F15" w:rsidRDefault="00F04F0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Date</w:t>
      </w:r>
    </w:p>
    <w:sectPr w:rsidR="00145F15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D405" w14:textId="77777777" w:rsidR="00615C0A" w:rsidRDefault="00615C0A">
      <w:pPr>
        <w:spacing w:line="240" w:lineRule="auto"/>
        <w:ind w:left="0" w:hanging="2"/>
      </w:pPr>
      <w:r>
        <w:separator/>
      </w:r>
    </w:p>
  </w:endnote>
  <w:endnote w:type="continuationSeparator" w:id="0">
    <w:p w14:paraId="1825CA9C" w14:textId="77777777" w:rsidR="00615C0A" w:rsidRDefault="00615C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E69C" w14:textId="77777777" w:rsidR="00145F15" w:rsidRDefault="00F04F0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800"/>
      </w:tabs>
      <w:spacing w:line="240" w:lineRule="auto"/>
      <w:ind w:left="0" w:hanging="2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16"/>
        <w:szCs w:val="16"/>
      </w:rPr>
      <w:t>RaiseRight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enrollment form 2022-2023</w:t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  <w:t>REV 6/14/22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FDD4" w14:textId="77777777" w:rsidR="00615C0A" w:rsidRDefault="00615C0A">
      <w:pPr>
        <w:spacing w:line="240" w:lineRule="auto"/>
        <w:ind w:left="0" w:hanging="2"/>
      </w:pPr>
      <w:r>
        <w:separator/>
      </w:r>
    </w:p>
  </w:footnote>
  <w:footnote w:type="continuationSeparator" w:id="0">
    <w:p w14:paraId="6E09C70F" w14:textId="77777777" w:rsidR="00615C0A" w:rsidRDefault="00615C0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125A5"/>
    <w:multiLevelType w:val="multilevel"/>
    <w:tmpl w:val="CB0E5E2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04571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15"/>
    <w:rsid w:val="001364BE"/>
    <w:rsid w:val="00145F15"/>
    <w:rsid w:val="001B6174"/>
    <w:rsid w:val="00461C19"/>
    <w:rsid w:val="004E0901"/>
    <w:rsid w:val="00615C0A"/>
    <w:rsid w:val="00681395"/>
    <w:rsid w:val="00820BDF"/>
    <w:rsid w:val="00936DC1"/>
    <w:rsid w:val="00A062AE"/>
    <w:rsid w:val="00CD1C31"/>
    <w:rsid w:val="00E654F6"/>
    <w:rsid w:val="00F04F04"/>
    <w:rsid w:val="00F1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E938"/>
  <w15:docId w15:val="{546E9670-E286-451C-8808-8AB589F4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aiserigh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KzgCaGFM/QJYsu+be0cpxF7Ksg==">AMUW2mU+ZCJoG+QpD+nZM4+kagsvYS3BnnijnoafqUwPVEAo7XFBLLa1ReU4BVhz1li+0wvQuZPnKHtOvGyHIn+thsYeZCOt+0NK3uHGYRxTfjHqy2wJc1U=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Lakes Scrip Center</dc:creator>
  <cp:lastModifiedBy>Melissa Williams</cp:lastModifiedBy>
  <cp:revision>6</cp:revision>
  <cp:lastPrinted>2022-09-07T01:42:00Z</cp:lastPrinted>
  <dcterms:created xsi:type="dcterms:W3CDTF">2022-09-06T20:12:00Z</dcterms:created>
  <dcterms:modified xsi:type="dcterms:W3CDTF">2022-09-15T02:41:00Z</dcterms:modified>
</cp:coreProperties>
</file>